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28" w:rsidRPr="00BE7D4B" w:rsidRDefault="00C14F28" w:rsidP="00C14F2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557B11" w:rsidRPr="00BE7D4B" w:rsidRDefault="00557B11" w:rsidP="00364FA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557B11" w:rsidRPr="00BE7D4B" w:rsidRDefault="00557B11" w:rsidP="00364FA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557B11" w:rsidRPr="00BE7D4B" w:rsidRDefault="00557B11" w:rsidP="00557B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557B11" w:rsidRDefault="00C14F28" w:rsidP="00471E99">
            <w:pPr>
              <w:rPr>
                <w:rFonts w:ascii="Sylfaen" w:eastAsia="Times New Roman" w:hAnsi="Sylfaen" w:cs="Times New Roman"/>
                <w:bCs/>
              </w:rPr>
            </w:pPr>
            <w:r w:rsidRPr="00557B11">
              <w:rPr>
                <w:rFonts w:ascii="Sylfaen" w:eastAsia="Times New Roman" w:hAnsi="Sylfaen" w:cs="Times New Roman"/>
                <w:bCs/>
                <w:lang w:val="ka-GE"/>
              </w:rPr>
              <w:t>მოხელის</w:t>
            </w:r>
            <w:r w:rsidRPr="00557B11">
              <w:rPr>
                <w:rFonts w:ascii="Sylfaen" w:eastAsia="Times New Roman" w:hAnsi="Sylfaen" w:cs="Times New Roman"/>
                <w:bCs/>
              </w:rPr>
              <w:t xml:space="preserve"> სახელი და გვარი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C14F28" w:rsidRDefault="00746196" w:rsidP="004128F5">
            <w:pPr>
              <w:jc w:val="center"/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ნანა კალმახელიძე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371E7B" w:rsidRDefault="00C14F28" w:rsidP="00471E99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371E7B">
              <w:rPr>
                <w:rFonts w:ascii="Sylfaen" w:eastAsia="Times New Roman" w:hAnsi="Sylfaen" w:cs="Times New Roman"/>
                <w:bCs/>
                <w:lang w:val="ka-GE"/>
              </w:rPr>
              <w:t xml:space="preserve">მოხელის </w:t>
            </w:r>
            <w:r w:rsidRPr="00371E7B">
              <w:rPr>
                <w:rFonts w:ascii="Sylfaen" w:eastAsia="Times New Roman" w:hAnsi="Sylfaen" w:cs="Times New Roman"/>
                <w:bCs/>
              </w:rPr>
              <w:t xml:space="preserve"> თანამდებობა</w:t>
            </w:r>
            <w:r w:rsidRPr="00371E7B">
              <w:rPr>
                <w:rFonts w:ascii="Sylfaen" w:eastAsia="Times New Roman" w:hAnsi="Sylfaen" w:cs="Times New Roman"/>
                <w:bCs/>
                <w:lang w:val="ka-GE"/>
              </w:rPr>
              <w:t>, სტრუქტურული ერთეული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371E7B" w:rsidRDefault="00371E7B" w:rsidP="004128F5">
            <w:pPr>
              <w:jc w:val="center"/>
              <w:rPr>
                <w:rFonts w:ascii="Sylfaen" w:eastAsia="Times New Roman" w:hAnsi="Sylfaen" w:cs="Times New Roman"/>
                <w:bCs/>
              </w:rPr>
            </w:pPr>
            <w:r w:rsidRPr="00371E7B">
              <w:rPr>
                <w:rFonts w:ascii="Sylfaen" w:eastAsia="Times New Roman" w:hAnsi="Sylfaen" w:cs="Sylfaen"/>
                <w:bCs/>
                <w:lang w:val="ka-GE"/>
              </w:rPr>
              <w:t xml:space="preserve">პოლიტიკის დეპარტამენტის ჯანმრთელობის დაცვის პოლიტიკის სამმართველოს უფროსი სპეციალისტი, </w:t>
            </w:r>
            <w:r w:rsidRPr="00371E7B">
              <w:rPr>
                <w:rFonts w:ascii="Sylfaen" w:eastAsia="Times New Roman" w:hAnsi="Sylfaen" w:cs="Sylfaen"/>
                <w:bCs/>
              </w:rPr>
              <w:t>მე</w:t>
            </w:r>
            <w:r w:rsidRPr="00371E7B">
              <w:rPr>
                <w:rFonts w:ascii="Sylfaen" w:eastAsia="Times New Roman" w:hAnsi="Sylfaen" w:cs="Sylfaen"/>
                <w:bCs/>
                <w:lang w:val="ka-GE"/>
              </w:rPr>
              <w:t>სამე</w:t>
            </w:r>
            <w:r w:rsidRPr="00371E7B">
              <w:rPr>
                <w:rFonts w:ascii="Sylfaen" w:eastAsia="Times New Roman" w:hAnsi="Sylfaen" w:cs="Times New Roman"/>
                <w:bCs/>
              </w:rPr>
              <w:t xml:space="preserve"> </w:t>
            </w:r>
            <w:r w:rsidRPr="00371E7B">
              <w:rPr>
                <w:rFonts w:ascii="Sylfaen" w:eastAsia="Times New Roman" w:hAnsi="Sylfaen" w:cs="Sylfaen"/>
                <w:bCs/>
              </w:rPr>
              <w:t>კატეგორიის</w:t>
            </w:r>
            <w:r w:rsidRPr="00371E7B">
              <w:rPr>
                <w:rFonts w:ascii="Sylfaen" w:eastAsia="Times New Roman" w:hAnsi="Sylfaen" w:cs="Times New Roman"/>
                <w:bCs/>
              </w:rPr>
              <w:t xml:space="preserve"> </w:t>
            </w:r>
            <w:r w:rsidRPr="00371E7B">
              <w:rPr>
                <w:rFonts w:ascii="Sylfaen" w:eastAsia="Times New Roman" w:hAnsi="Sylfaen" w:cs="Sylfaen"/>
                <w:bCs/>
              </w:rPr>
              <w:t>უფროსი</w:t>
            </w:r>
            <w:r w:rsidRPr="00371E7B">
              <w:rPr>
                <w:rFonts w:ascii="Sylfaen" w:eastAsia="Times New Roman" w:hAnsi="Sylfaen" w:cs="Times New Roman"/>
                <w:bCs/>
              </w:rPr>
              <w:t xml:space="preserve"> </w:t>
            </w:r>
            <w:r w:rsidRPr="00371E7B">
              <w:rPr>
                <w:rFonts w:ascii="Sylfaen" w:eastAsia="Times New Roman" w:hAnsi="Sylfaen" w:cs="Sylfaen"/>
                <w:bCs/>
              </w:rPr>
              <w:t>სპეციალისტი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557B11" w:rsidRDefault="00C14F28" w:rsidP="00471E99">
            <w:pPr>
              <w:rPr>
                <w:rFonts w:ascii="Sylfaen" w:eastAsia="Times New Roman" w:hAnsi="Sylfaen" w:cs="Times New Roman"/>
                <w:bCs/>
              </w:rPr>
            </w:pPr>
            <w:r w:rsidRPr="00557B11">
              <w:rPr>
                <w:rFonts w:ascii="Sylfaen" w:eastAsia="Times New Roman" w:hAnsi="Sylfaen" w:cs="Times New Roman"/>
                <w:bCs/>
              </w:rPr>
              <w:t>უშუალო ხელმძღვანელის სახელი და გვარი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C14F28" w:rsidRDefault="00371E7B" w:rsidP="004128F5">
            <w:pPr>
              <w:jc w:val="center"/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ეკატერინე ადამია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557B11" w:rsidRDefault="00C14F28" w:rsidP="00471E99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557B11">
              <w:rPr>
                <w:rFonts w:ascii="Sylfaen" w:eastAsia="Times New Roman" w:hAnsi="Sylfaen" w:cs="Times New Roman"/>
                <w:bCs/>
              </w:rPr>
              <w:t>უშუალო ხელმძღვანელის თანამდებობა</w:t>
            </w:r>
            <w:r w:rsidRPr="00557B11">
              <w:rPr>
                <w:rFonts w:ascii="Sylfaen" w:eastAsia="Times New Roman" w:hAnsi="Sylfaen" w:cs="Times New Roman"/>
                <w:bCs/>
                <w:lang w:val="ka-GE"/>
              </w:rPr>
              <w:t>, სტრუქტურული ერთეული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4128F5" w:rsidRDefault="004128F5" w:rsidP="004128F5">
            <w:pPr>
              <w:jc w:val="center"/>
              <w:rPr>
                <w:rFonts w:ascii="Sylfaen" w:eastAsia="Times New Roman" w:hAnsi="Sylfaen" w:cs="Times New Roman"/>
                <w:bCs/>
              </w:rPr>
            </w:pPr>
            <w:r w:rsidRPr="004128F5">
              <w:rPr>
                <w:rFonts w:ascii="Sylfaen" w:eastAsia="Times New Roman" w:hAnsi="Sylfaen" w:cs="Sylfaen"/>
                <w:bCs/>
                <w:lang w:val="ka-GE"/>
              </w:rPr>
              <w:t>პოლიტიკის დეპარტამენტის ჯანმრთელობის დაცვის პოლიტიკის სამმართველოს უფროსი, მეორადი სტრუქტურული ერთეულის ხელმძღვანელის მოვალეობის შემსრულებელი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557B11" w:rsidRDefault="00C14F28" w:rsidP="00471E99">
            <w:pPr>
              <w:rPr>
                <w:rFonts w:ascii="Sylfaen" w:eastAsia="Times New Roman" w:hAnsi="Sylfaen" w:cs="Times New Roman"/>
                <w:bCs/>
              </w:rPr>
            </w:pPr>
            <w:r w:rsidRPr="00557B11">
              <w:rPr>
                <w:rFonts w:ascii="Sylfaen" w:eastAsia="Times New Roman" w:hAnsi="Sylfaen" w:cs="Times New Roman"/>
                <w:bCs/>
              </w:rPr>
              <w:t>შეფასების პერიოდი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557B11" w:rsidRDefault="00557B11" w:rsidP="004128F5">
            <w:pPr>
              <w:jc w:val="center"/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2020</w:t>
            </w:r>
          </w:p>
        </w:tc>
      </w:tr>
      <w:tr w:rsidR="00C14F28" w:rsidRPr="00C14F28" w:rsidTr="00471E99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28" w:rsidRPr="00557B11" w:rsidRDefault="00C14F28" w:rsidP="00471E99">
            <w:pPr>
              <w:rPr>
                <w:rFonts w:ascii="Sylfaen" w:eastAsia="Times New Roman" w:hAnsi="Sylfaen" w:cs="Times New Roman"/>
                <w:bCs/>
              </w:rPr>
            </w:pPr>
            <w:r w:rsidRPr="00557B11">
              <w:rPr>
                <w:rFonts w:ascii="Sylfaen" w:eastAsia="Times New Roman" w:hAnsi="Sylfaen" w:cs="Times New Roman"/>
                <w:bCs/>
              </w:rPr>
              <w:t>შეთანხმების თარიღი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F28" w:rsidRPr="00746196" w:rsidRDefault="00557B11" w:rsidP="004128F5">
            <w:pPr>
              <w:jc w:val="center"/>
              <w:rPr>
                <w:rFonts w:ascii="Sylfaen" w:eastAsia="Times New Roman" w:hAnsi="Sylfaen" w:cs="Times New Roma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lang w:val="ka-GE"/>
              </w:rPr>
              <w:t>2020</w:t>
            </w:r>
          </w:p>
        </w:tc>
      </w:tr>
    </w:tbl>
    <w:p w:rsidR="00C14F28" w:rsidRDefault="00C14F28" w:rsidP="00C14F28">
      <w:pPr>
        <w:ind w:firstLine="360"/>
        <w:rPr>
          <w:b/>
          <w:sz w:val="20"/>
          <w:szCs w:val="20"/>
        </w:rPr>
      </w:pPr>
    </w:p>
    <w:p w:rsidR="00C14F28" w:rsidRPr="0020305B" w:rsidRDefault="00C14F28" w:rsidP="00C14F28">
      <w:pPr>
        <w:ind w:firstLine="360"/>
        <w:rPr>
          <w:rFonts w:ascii="Sylfaen" w:hAnsi="Sylfaen"/>
          <w:b/>
          <w:sz w:val="20"/>
          <w:szCs w:val="20"/>
          <w:lang w:val="ka-GE"/>
        </w:rPr>
      </w:pPr>
      <w:r w:rsidRPr="0020305B">
        <w:rPr>
          <w:rFonts w:ascii="Sylfaen" w:hAnsi="Sylfaen"/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13348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2299"/>
        <w:gridCol w:w="2388"/>
        <w:gridCol w:w="1385"/>
        <w:gridCol w:w="2065"/>
      </w:tblGrid>
      <w:tr w:rsidR="00C14F28" w:rsidRPr="00BE7D4B" w:rsidTr="00D66A89">
        <w:trPr>
          <w:trHeight w:val="1120"/>
        </w:trPr>
        <w:tc>
          <w:tcPr>
            <w:tcW w:w="534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51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2126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299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2388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1385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2065" w:type="dxa"/>
            <w:vAlign w:val="center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C14F28" w:rsidRPr="00BE7D4B" w:rsidTr="00D66A89">
        <w:trPr>
          <w:trHeight w:val="1520"/>
        </w:trPr>
        <w:tc>
          <w:tcPr>
            <w:tcW w:w="534" w:type="dxa"/>
            <w:hideMark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1" w:type="dxa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2126" w:type="dxa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2299" w:type="dxa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2388" w:type="dxa"/>
            <w:hideMark/>
          </w:tcPr>
          <w:p w:rsidR="00C14F28" w:rsidRPr="00BE7D4B" w:rsidRDefault="00C14F28" w:rsidP="00471E99">
            <w:pPr>
              <w:jc w:val="center"/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:rsidR="00C14F28" w:rsidRPr="00BE7D4B" w:rsidRDefault="00C14F28" w:rsidP="00471E99">
            <w:pPr>
              <w:jc w:val="center"/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1385" w:type="dxa"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2065" w:type="dxa"/>
            <w:hideMark/>
          </w:tcPr>
          <w:p w:rsidR="00C14F28" w:rsidRPr="00BE7D4B" w:rsidRDefault="00C14F28" w:rsidP="00471E99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B04F1B" w:rsidRPr="00BE7D4B" w:rsidTr="00D66A89">
        <w:trPr>
          <w:trHeight w:val="1520"/>
        </w:trPr>
        <w:tc>
          <w:tcPr>
            <w:tcW w:w="534" w:type="dxa"/>
            <w:shd w:val="clear" w:color="auto" w:fill="DBE5F1" w:themeFill="accent1" w:themeFillTint="33"/>
          </w:tcPr>
          <w:p w:rsidR="00B04F1B" w:rsidRPr="00B04F1B" w:rsidRDefault="00B04F1B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1.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B04F1B" w:rsidRPr="00C848EF" w:rsidRDefault="00B04F1B" w:rsidP="00BA283E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C848EF">
              <w:rPr>
                <w:rFonts w:cs="Arial"/>
                <w:b/>
                <w:bCs/>
                <w:i/>
                <w:iCs/>
                <w:sz w:val="20"/>
                <w:szCs w:val="20"/>
              </w:rPr>
              <w:t>კლინიკური პრაქტიკის ეროვნული რეკომენდაციების (გაიდლაინების) და კლინიკური მდგომარეობის მართვის სახელმწიფო სტანდარტების (პროტოკოლების) შემუშავების პროცესის კოორდინაცია</w:t>
            </w:r>
          </w:p>
          <w:p w:rsidR="00982863" w:rsidRPr="00944A84" w:rsidRDefault="00982863" w:rsidP="00BA283E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B04F1B" w:rsidRPr="00944A84" w:rsidRDefault="00B04F1B" w:rsidP="00471E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BE5F1" w:themeFill="accent1" w:themeFillTint="33"/>
          </w:tcPr>
          <w:p w:rsidR="00B04F1B" w:rsidRPr="00944A84" w:rsidRDefault="00B04F1B" w:rsidP="00471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BE5F1" w:themeFill="accent1" w:themeFillTint="33"/>
          </w:tcPr>
          <w:p w:rsidR="00B04F1B" w:rsidRPr="00944A84" w:rsidRDefault="00B04F1B" w:rsidP="00471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DBE5F1" w:themeFill="accent1" w:themeFillTint="33"/>
          </w:tcPr>
          <w:p w:rsidR="00B04F1B" w:rsidRPr="00944A84" w:rsidRDefault="00B04F1B" w:rsidP="00471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B04F1B" w:rsidRPr="00944A84" w:rsidRDefault="00B04F1B" w:rsidP="00471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 w:val="restart"/>
          </w:tcPr>
          <w:p w:rsidR="00C14F28" w:rsidRPr="00D04630" w:rsidRDefault="0020305B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</w:t>
            </w:r>
            <w:r w:rsidR="00B04F1B">
              <w:rPr>
                <w:b/>
                <w:bCs/>
                <w:i/>
                <w:iCs/>
                <w:sz w:val="20"/>
                <w:szCs w:val="20"/>
                <w:lang w:val="ka-GE"/>
              </w:rPr>
              <w:t>.1</w:t>
            </w:r>
          </w:p>
        </w:tc>
        <w:tc>
          <w:tcPr>
            <w:tcW w:w="2551" w:type="dxa"/>
            <w:vMerge w:val="restart"/>
          </w:tcPr>
          <w:p w:rsidR="001D2157" w:rsidRDefault="001D2157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1. </w:t>
            </w:r>
            <w:r w:rsidR="00B04F1B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გაიდლაინებისა და პროტოკოლების </w:t>
            </w:r>
            <w:r w:rsidR="00B04F1B" w:rsidRPr="00D04630">
              <w:rPr>
                <w:rFonts w:cs="Arial"/>
                <w:bCs/>
                <w:i/>
                <w:iCs/>
                <w:sz w:val="20"/>
                <w:szCs w:val="20"/>
              </w:rPr>
              <w:t>შემუშავების პროცესის კოორდინაცი</w:t>
            </w: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ა; </w:t>
            </w:r>
          </w:p>
          <w:p w:rsidR="00C14F28" w:rsidRDefault="001D2157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2. სამინისტროში ოფიციალურად შემოსული გაიდლაინებისა და პროტოკოლების განხილვა/დამუშავება, მათი დამტკიცებულ  ფორმატთან შესაბამისობაში მოყვანის მიზნით;</w:t>
            </w:r>
          </w:p>
          <w:p w:rsidR="001D2157" w:rsidRDefault="001D2157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3. გაიდლაინებისა და პროტოკოლების საბჭოზე განხილვის პროცესის უზრუნველყოფა;</w:t>
            </w:r>
          </w:p>
          <w:p w:rsidR="001D2157" w:rsidRDefault="001D2157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4. საბჭოზე განხილვის შემდგომ </w:t>
            </w:r>
            <w:r w:rsidR="00E74A0C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გაიდლაინებისა და პროტოკოლების კორექტირება, საბჭოზე</w:t>
            </w:r>
            <w:r w:rsidR="006D5324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 გამოთქმული მოსაზრებების გათვალისწინებით</w:t>
            </w:r>
            <w:r w:rsidR="00E74A0C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;</w:t>
            </w:r>
            <w:r w:rsidR="006D5324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:rsidR="001D2157" w:rsidRDefault="001D2157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5. </w:t>
            </w:r>
            <w:r w:rsidR="00BE135A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საბოლოოდ კორექტირებული </w:t>
            </w: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გაიდლაინებისა და პროტოკოლების</w:t>
            </w:r>
            <w:r w:rsidR="00BE135A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 მინისტრისთვის წარდგენა, მათი დამტკიცების მიზნით.</w:t>
            </w:r>
          </w:p>
          <w:p w:rsidR="001D2157" w:rsidRDefault="008403C7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6.</w:t>
            </w:r>
            <w:r w:rsidR="00CD7524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 ფორსმაჟორულ სიტუაციაში</w:t>
            </w:r>
            <w:r w:rsidR="0098505B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98505B" w:rsidRPr="0098505B">
              <w:rPr>
                <w:rFonts w:cs="Sylfaen"/>
                <w:bCs/>
                <w:i/>
                <w:iCs/>
                <w:sz w:val="20"/>
                <w:szCs w:val="20"/>
                <w:lang w:val="ka-GE"/>
              </w:rPr>
              <w:t>ახალი</w:t>
            </w:r>
            <w:r w:rsidR="0098505B" w:rsidRPr="0098505B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 კორონავირუსით (SARS-CoV-2) გამოწვეული ინფექციის (COVID-19) მართვ</w:t>
            </w:r>
            <w:r w:rsidR="0098505B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ის პროტოკოლების განხილვა, კორექტირება, საბჭოსთან შეთანხმება და მინისტრისთვის წარდგენა, მათი დამტკიცების მიზნით.</w:t>
            </w:r>
          </w:p>
          <w:p w:rsidR="00727A7E" w:rsidRPr="00B04F1B" w:rsidRDefault="00727A7E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 w:val="restart"/>
          </w:tcPr>
          <w:p w:rsidR="00C14F28" w:rsidRDefault="00B04F1B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ჩატარებულია </w:t>
            </w:r>
            <w:r w:rsidR="003A0062">
              <w:rPr>
                <w:bCs/>
                <w:i/>
                <w:iCs/>
                <w:sz w:val="20"/>
                <w:szCs w:val="20"/>
                <w:lang w:val="ka-GE"/>
              </w:rPr>
              <w:t xml:space="preserve">გაიდლაინებისა და პროტოკოლების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საბჭოს სხდომ</w:t>
            </w:r>
            <w:r w:rsidR="004128F5">
              <w:rPr>
                <w:bCs/>
                <w:i/>
                <w:iCs/>
                <w:sz w:val="20"/>
                <w:szCs w:val="20"/>
                <w:lang w:val="ka-GE"/>
              </w:rPr>
              <w:t>ები,</w:t>
            </w:r>
            <w:r w:rsidR="004503C2">
              <w:rPr>
                <w:bCs/>
                <w:i/>
                <w:iCs/>
                <w:sz w:val="20"/>
                <w:szCs w:val="20"/>
                <w:lang w:val="ka-GE"/>
              </w:rPr>
              <w:t xml:space="preserve"> სამინისტროში შემოსული გაიდლაინები და პროტოკოლები დამტკიცებულია</w:t>
            </w:r>
            <w:r w:rsidR="003E4EB1">
              <w:rPr>
                <w:bCs/>
                <w:i/>
                <w:iCs/>
                <w:sz w:val="20"/>
                <w:szCs w:val="20"/>
                <w:lang w:val="ka-GE"/>
              </w:rPr>
              <w:t xml:space="preserve"> მინისტრის ინდივიდუალური ადმინისტრაციულ</w:t>
            </w:r>
            <w:r w:rsidR="00D66A89">
              <w:rPr>
                <w:bCs/>
                <w:i/>
                <w:iCs/>
                <w:sz w:val="20"/>
                <w:szCs w:val="20"/>
                <w:lang w:val="ka-GE"/>
              </w:rPr>
              <w:t>-სამართლებრივი აქტით</w:t>
            </w:r>
            <w:r w:rsidR="0098505B">
              <w:rPr>
                <w:bCs/>
                <w:i/>
                <w:iCs/>
                <w:sz w:val="20"/>
                <w:szCs w:val="20"/>
                <w:lang w:val="ka-GE"/>
              </w:rPr>
              <w:t xml:space="preserve">/ </w:t>
            </w:r>
            <w:r w:rsidR="0098505B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ფორსმაჟორულ სიტუაციაში </w:t>
            </w:r>
            <w:r w:rsidR="0098505B" w:rsidRPr="0098505B">
              <w:rPr>
                <w:rFonts w:cs="Sylfaen"/>
                <w:bCs/>
                <w:i/>
                <w:iCs/>
                <w:sz w:val="20"/>
                <w:szCs w:val="20"/>
                <w:lang w:val="ka-GE"/>
              </w:rPr>
              <w:t>ახალი</w:t>
            </w:r>
            <w:r w:rsidR="0098505B" w:rsidRPr="0098505B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 კორონავირუსით (SARS-CoV-2) გამოწვეული ინფექციის (COVID-19) მართვ</w:t>
            </w:r>
            <w:r w:rsidR="0098505B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 xml:space="preserve">ის პროტოკოლები დამტკიცებულია </w:t>
            </w:r>
            <w:r w:rsidR="0098505B">
              <w:rPr>
                <w:bCs/>
                <w:i/>
                <w:iCs/>
                <w:sz w:val="20"/>
                <w:szCs w:val="20"/>
                <w:lang w:val="ka-GE"/>
              </w:rPr>
              <w:t xml:space="preserve">მინისტრის ინდივიდუალური </w:t>
            </w:r>
            <w:r w:rsidR="0098505B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ადმინისტრაციულ-სამართლებრივი აქტით.</w:t>
            </w:r>
          </w:p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 w:val="restart"/>
          </w:tcPr>
          <w:p w:rsidR="00C14F28" w:rsidRPr="00D04630" w:rsidRDefault="00C14F28" w:rsidP="004C1976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D04630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გაიდლაინები</w:t>
            </w:r>
            <w:r w:rsidR="00BA283E">
              <w:rPr>
                <w:bCs/>
                <w:i/>
                <w:iCs/>
                <w:sz w:val="20"/>
                <w:szCs w:val="20"/>
                <w:lang w:val="ka-GE"/>
              </w:rPr>
              <w:t>/პროტოკოლები</w:t>
            </w:r>
            <w:r w:rsidRPr="00D04630">
              <w:rPr>
                <w:bCs/>
                <w:i/>
                <w:iCs/>
                <w:sz w:val="20"/>
                <w:szCs w:val="20"/>
                <w:lang w:val="ka-GE"/>
              </w:rPr>
              <w:t xml:space="preserve"> შესაბამისობაშია </w:t>
            </w:r>
            <w:r w:rsidR="004503C2">
              <w:rPr>
                <w:bCs/>
                <w:i/>
                <w:iCs/>
                <w:sz w:val="20"/>
                <w:szCs w:val="20"/>
                <w:lang w:val="ka-GE"/>
              </w:rPr>
              <w:t>კანონმდებლობით დამტკიცებულ ფორმატთან</w:t>
            </w:r>
          </w:p>
        </w:tc>
        <w:tc>
          <w:tcPr>
            <w:tcW w:w="2388" w:type="dxa"/>
          </w:tcPr>
          <w:p w:rsidR="00C14F28" w:rsidRPr="00624655" w:rsidRDefault="00C14F28" w:rsidP="003E4EB1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შესრულდა დროულად,</w:t>
            </w:r>
            <w:r w:rsidR="003E4EB1">
              <w:rPr>
                <w:sz w:val="20"/>
                <w:szCs w:val="20"/>
                <w:lang w:val="ka-GE"/>
              </w:rPr>
              <w:t xml:space="preserve"> გაიდლაინები და პროტოკოლები დამტკიცებულია მინისტრის ბრძანებით,</w:t>
            </w:r>
            <w:r w:rsidRPr="00624655">
              <w:rPr>
                <w:sz w:val="20"/>
                <w:szCs w:val="20"/>
                <w:lang w:val="ka-GE"/>
              </w:rPr>
              <w:t xml:space="preserve"> ის</w:t>
            </w:r>
            <w:r w:rsidR="003E4EB1">
              <w:rPr>
                <w:sz w:val="20"/>
                <w:szCs w:val="20"/>
                <w:lang w:val="ka-GE"/>
              </w:rPr>
              <w:t>ინი</w:t>
            </w:r>
            <w:r w:rsidRPr="00624655">
              <w:rPr>
                <w:sz w:val="20"/>
                <w:szCs w:val="20"/>
                <w:lang w:val="ka-GE"/>
              </w:rPr>
              <w:t xml:space="preserve"> სრულ შესაბამისობაშია </w:t>
            </w:r>
            <w:r w:rsidR="003E4EB1">
              <w:rPr>
                <w:sz w:val="20"/>
                <w:szCs w:val="20"/>
                <w:lang w:val="ka-GE"/>
              </w:rPr>
              <w:t xml:space="preserve">არსებულ </w:t>
            </w:r>
            <w:r w:rsidR="004503C2">
              <w:rPr>
                <w:sz w:val="20"/>
                <w:szCs w:val="20"/>
                <w:lang w:val="ka-GE"/>
              </w:rPr>
              <w:t>ფორმატთან</w:t>
            </w:r>
          </w:p>
        </w:tc>
        <w:tc>
          <w:tcPr>
            <w:tcW w:w="1385" w:type="dxa"/>
            <w:vMerge w:val="restart"/>
          </w:tcPr>
          <w:p w:rsidR="00C14F28" w:rsidRDefault="00C14F28" w:rsidP="00471E99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01.01.202</w:t>
            </w:r>
            <w:r w:rsidR="004128F5">
              <w:rPr>
                <w:sz w:val="20"/>
                <w:szCs w:val="20"/>
                <w:lang w:val="ka-GE"/>
              </w:rPr>
              <w:t>1</w:t>
            </w:r>
          </w:p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2C05A1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624655" w:rsidRDefault="00C14F28" w:rsidP="003E4EB1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 xml:space="preserve">სამუშაო შესრულდა დროულად, </w:t>
            </w:r>
            <w:r w:rsidR="00841C1F">
              <w:rPr>
                <w:sz w:val="20"/>
                <w:szCs w:val="20"/>
                <w:lang w:val="ka-GE"/>
              </w:rPr>
              <w:t>გაიდლაინები და პროტოკოლები დამტკიცებულია მინისტრის ბრძანებით,</w:t>
            </w:r>
            <w:r w:rsidR="00841C1F" w:rsidRPr="00624655"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ის</w:t>
            </w:r>
            <w:r w:rsidR="00841C1F">
              <w:rPr>
                <w:sz w:val="20"/>
                <w:szCs w:val="20"/>
                <w:lang w:val="ka-GE"/>
              </w:rPr>
              <w:t>ინი</w:t>
            </w:r>
            <w:r w:rsidRPr="00624655">
              <w:rPr>
                <w:sz w:val="20"/>
                <w:szCs w:val="20"/>
                <w:lang w:val="ka-GE"/>
              </w:rPr>
              <w:t xml:space="preserve"> შესაბამისობაშია </w:t>
            </w:r>
            <w:r w:rsidR="003E4EB1">
              <w:rPr>
                <w:sz w:val="20"/>
                <w:szCs w:val="20"/>
                <w:lang w:val="ka-GE"/>
              </w:rPr>
              <w:t>არსებულ</w:t>
            </w:r>
            <w:r w:rsidR="00BE135A">
              <w:rPr>
                <w:sz w:val="20"/>
                <w:szCs w:val="20"/>
                <w:lang w:val="ka-GE"/>
              </w:rPr>
              <w:t xml:space="preserve"> </w:t>
            </w:r>
            <w:r w:rsidR="004503C2">
              <w:rPr>
                <w:sz w:val="20"/>
                <w:szCs w:val="20"/>
                <w:lang w:val="ka-GE"/>
              </w:rPr>
              <w:t>ფორმატთან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2C05A1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7911C3" w:rsidRDefault="00C14F28" w:rsidP="00841C1F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Pr="00624655">
              <w:rPr>
                <w:sz w:val="20"/>
                <w:szCs w:val="20"/>
                <w:lang w:val="ka-GE"/>
              </w:rPr>
              <w:t>სამუშაო არ შესრულდა ვადებში, ის</w:t>
            </w:r>
            <w:r w:rsidR="00841C1F">
              <w:rPr>
                <w:sz w:val="20"/>
                <w:szCs w:val="20"/>
                <w:lang w:val="ka-GE"/>
              </w:rPr>
              <w:t>ინი</w:t>
            </w:r>
            <w:r w:rsidRPr="00624655">
              <w:rPr>
                <w:sz w:val="20"/>
                <w:szCs w:val="20"/>
                <w:lang w:val="ka-GE"/>
              </w:rPr>
              <w:t xml:space="preserve"> შესაბამისობაშია </w:t>
            </w:r>
            <w:r w:rsidR="003E4EB1">
              <w:rPr>
                <w:sz w:val="20"/>
                <w:szCs w:val="20"/>
                <w:lang w:val="ka-GE"/>
              </w:rPr>
              <w:t xml:space="preserve">არსებულ </w:t>
            </w:r>
            <w:r w:rsidR="004503C2">
              <w:rPr>
                <w:sz w:val="20"/>
                <w:szCs w:val="20"/>
                <w:lang w:val="ka-GE"/>
              </w:rPr>
              <w:t>ფორმატთან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2C05A1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762B" w:rsidRDefault="00C14F28" w:rsidP="00085167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სამუშაო არ შესრულდა</w:t>
            </w:r>
            <w:r w:rsidRPr="00624655">
              <w:rPr>
                <w:sz w:val="20"/>
                <w:szCs w:val="20"/>
                <w:lang w:val="ka-GE"/>
              </w:rPr>
              <w:t xml:space="preserve"> დათქმულ ვადაში ან </w:t>
            </w:r>
            <w:r>
              <w:rPr>
                <w:sz w:val="20"/>
                <w:szCs w:val="20"/>
                <w:lang w:val="ka-GE"/>
              </w:rPr>
              <w:t>დოკუმენტ</w:t>
            </w:r>
            <w:r w:rsidR="00841C1F">
              <w:rPr>
                <w:sz w:val="20"/>
                <w:szCs w:val="20"/>
                <w:lang w:val="ka-GE"/>
              </w:rPr>
              <w:t>ები</w:t>
            </w:r>
            <w:r w:rsidRPr="00624655"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lastRenderedPageBreak/>
              <w:t>არასრულყოფილია და საჭიროებს ძირეულ გადამუშავებას</w:t>
            </w:r>
            <w:r w:rsidR="00841C1F">
              <w:rPr>
                <w:sz w:val="20"/>
                <w:szCs w:val="20"/>
                <w:lang w:val="ka-GE"/>
              </w:rPr>
              <w:t>.</w:t>
            </w:r>
          </w:p>
          <w:p w:rsidR="00085167" w:rsidRPr="00624655" w:rsidRDefault="00085167" w:rsidP="0008516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A283E" w:rsidRPr="00BE7D4B" w:rsidTr="00F77A26">
        <w:trPr>
          <w:trHeight w:val="380"/>
        </w:trPr>
        <w:tc>
          <w:tcPr>
            <w:tcW w:w="534" w:type="dxa"/>
            <w:shd w:val="clear" w:color="auto" w:fill="DBE5F1" w:themeFill="accent1" w:themeFillTint="33"/>
          </w:tcPr>
          <w:p w:rsidR="00BA283E" w:rsidRPr="00BA283E" w:rsidRDefault="00BA283E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2.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BA283E" w:rsidRPr="009146A3" w:rsidRDefault="00BA283E" w:rsidP="00BA283E">
            <w:pPr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C848EF">
              <w:rPr>
                <w:rFonts w:cs="Arial"/>
                <w:b/>
                <w:bCs/>
                <w:i/>
                <w:iCs/>
                <w:sz w:val="20"/>
                <w:szCs w:val="20"/>
              </w:rPr>
              <w:t>სამედიცინო მომსახურების მიწოდებასთან დაკავშირებული ნორმატიული ბაზის შემუშავება/დამტკიცება</w:t>
            </w:r>
            <w:r w:rsidR="009146A3"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  <w:t xml:space="preserve">, </w:t>
            </w:r>
          </w:p>
          <w:p w:rsidR="00BA283E" w:rsidRDefault="009146A3" w:rsidP="009146A3">
            <w:pPr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9146A3"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  <w:t xml:space="preserve">შესაბამისი </w:t>
            </w:r>
            <w:r w:rsidR="00F834A3"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  <w:t xml:space="preserve">მარეგულირებელი 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ka-GE"/>
              </w:rPr>
              <w:t xml:space="preserve">სამედიცინო სტანდარტების </w:t>
            </w:r>
            <w:r w:rsidRPr="00C848EF">
              <w:rPr>
                <w:rFonts w:cs="Sylfaen"/>
                <w:b/>
                <w:bCs/>
                <w:i/>
                <w:iCs/>
                <w:sz w:val="20"/>
                <w:szCs w:val="20"/>
              </w:rPr>
              <w:t>შემუშავება</w:t>
            </w:r>
            <w:r w:rsidRPr="00C848EF">
              <w:rPr>
                <w:rFonts w:cs="Arial"/>
                <w:b/>
                <w:bCs/>
                <w:i/>
                <w:iCs/>
                <w:sz w:val="20"/>
                <w:szCs w:val="20"/>
              </w:rPr>
              <w:t>/დამტკიცება</w:t>
            </w:r>
          </w:p>
          <w:p w:rsidR="00727A7E" w:rsidRPr="00727A7E" w:rsidRDefault="00727A7E" w:rsidP="009146A3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BA283E" w:rsidRPr="00BE7D4B" w:rsidRDefault="00BA283E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DBE5F1" w:themeFill="accent1" w:themeFillTint="33"/>
          </w:tcPr>
          <w:p w:rsidR="00BA283E" w:rsidRPr="00BE7D4B" w:rsidRDefault="00BA283E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BE5F1" w:themeFill="accent1" w:themeFillTint="33"/>
          </w:tcPr>
          <w:p w:rsidR="00BA283E" w:rsidRPr="00BE7D4B" w:rsidRDefault="00BA283E" w:rsidP="00BA283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DBE5F1" w:themeFill="accent1" w:themeFillTint="33"/>
          </w:tcPr>
          <w:p w:rsidR="00BA283E" w:rsidRPr="00BE7D4B" w:rsidRDefault="00BA283E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DBE5F1" w:themeFill="accent1" w:themeFillTint="33"/>
          </w:tcPr>
          <w:p w:rsidR="00BA283E" w:rsidRPr="00BE7D4B" w:rsidRDefault="00BA283E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 w:val="restart"/>
          </w:tcPr>
          <w:p w:rsidR="00C14F28" w:rsidRDefault="0020305B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  <w:r w:rsidR="00BA283E">
              <w:rPr>
                <w:b/>
                <w:bCs/>
                <w:i/>
                <w:iCs/>
                <w:sz w:val="20"/>
                <w:szCs w:val="20"/>
                <w:lang w:val="ka-GE"/>
              </w:rPr>
              <w:t>.1</w:t>
            </w: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5340FA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551" w:type="dxa"/>
            <w:vMerge w:val="restart"/>
          </w:tcPr>
          <w:p w:rsidR="003A0062" w:rsidRPr="003A0062" w:rsidRDefault="00944A84" w:rsidP="003A0062">
            <w:pPr>
              <w:pStyle w:val="Default"/>
              <w:rPr>
                <w:i/>
                <w:sz w:val="20"/>
                <w:szCs w:val="20"/>
                <w:lang w:val="ka-GE"/>
              </w:rPr>
            </w:pPr>
            <w:r>
              <w:rPr>
                <w:i/>
                <w:sz w:val="20"/>
                <w:szCs w:val="20"/>
                <w:lang w:val="ka-GE"/>
              </w:rPr>
              <w:lastRenderedPageBreak/>
              <w:t xml:space="preserve">ა) </w:t>
            </w:r>
            <w:r w:rsidR="003A0062" w:rsidRPr="003A0062">
              <w:rPr>
                <w:i/>
                <w:sz w:val="20"/>
                <w:szCs w:val="20"/>
              </w:rPr>
              <w:t xml:space="preserve">ბავშვის მიმართ ძალადობის/სექსუალური ძალადობის </w:t>
            </w:r>
            <w:r w:rsidR="00B426A9">
              <w:rPr>
                <w:i/>
                <w:sz w:val="20"/>
                <w:szCs w:val="20"/>
                <w:lang w:val="ka-GE"/>
              </w:rPr>
              <w:t xml:space="preserve">დამტკიცებული </w:t>
            </w:r>
            <w:r w:rsidR="003A0062" w:rsidRPr="003A0062">
              <w:rPr>
                <w:i/>
                <w:sz w:val="20"/>
                <w:szCs w:val="20"/>
              </w:rPr>
              <w:t xml:space="preserve">დოკუმენტირების </w:t>
            </w:r>
            <w:r w:rsidR="003A0062" w:rsidRPr="003A0062">
              <w:rPr>
                <w:i/>
                <w:sz w:val="20"/>
                <w:szCs w:val="20"/>
              </w:rPr>
              <w:lastRenderedPageBreak/>
              <w:t>ფორმ</w:t>
            </w:r>
            <w:r w:rsidR="00A335FC">
              <w:rPr>
                <w:i/>
                <w:sz w:val="20"/>
                <w:szCs w:val="20"/>
                <w:lang w:val="ka-GE"/>
              </w:rPr>
              <w:t>ების</w:t>
            </w:r>
          </w:p>
          <w:p w:rsidR="003A0062" w:rsidRDefault="003A0062" w:rsidP="003A0062">
            <w:pPr>
              <w:rPr>
                <w:rFonts w:cs="Sylfaen"/>
                <w:i/>
                <w:sz w:val="20"/>
                <w:szCs w:val="20"/>
                <w:lang w:val="ka-GE"/>
              </w:rPr>
            </w:pPr>
            <w:r w:rsidRPr="003A0062">
              <w:rPr>
                <w:rFonts w:cs="Sylfaen"/>
                <w:i/>
                <w:sz w:val="20"/>
                <w:szCs w:val="20"/>
                <w:lang w:val="ka-GE"/>
              </w:rPr>
              <w:t>(</w:t>
            </w:r>
            <w:r w:rsidRPr="003A0062">
              <w:rPr>
                <w:rFonts w:cs="Sylfaen"/>
                <w:i/>
                <w:sz w:val="20"/>
                <w:szCs w:val="20"/>
              </w:rPr>
              <w:t>ამბულატორია</w:t>
            </w:r>
            <w:r w:rsidRPr="003A0062">
              <w:rPr>
                <w:i/>
                <w:sz w:val="20"/>
                <w:szCs w:val="20"/>
              </w:rPr>
              <w:t>//</w:t>
            </w:r>
            <w:r w:rsidRPr="003A0062">
              <w:rPr>
                <w:rFonts w:cs="Sylfaen"/>
                <w:i/>
                <w:sz w:val="20"/>
                <w:szCs w:val="20"/>
              </w:rPr>
              <w:t>სტაციონარი</w:t>
            </w:r>
            <w:r w:rsidRPr="003A0062">
              <w:rPr>
                <w:rFonts w:cs="Sylfaen"/>
                <w:i/>
                <w:sz w:val="20"/>
                <w:szCs w:val="20"/>
                <w:lang w:val="ka-GE"/>
              </w:rPr>
              <w:t xml:space="preserve">) </w:t>
            </w:r>
            <w:r w:rsidR="00B426A9">
              <w:rPr>
                <w:rFonts w:cs="Sylfaen"/>
                <w:i/>
                <w:sz w:val="20"/>
                <w:szCs w:val="20"/>
                <w:lang w:val="ka-GE"/>
              </w:rPr>
              <w:t>საფუძველზე</w:t>
            </w:r>
            <w:r>
              <w:rPr>
                <w:rFonts w:cs="Sylfaen"/>
                <w:i/>
                <w:sz w:val="20"/>
                <w:szCs w:val="20"/>
                <w:lang w:val="ka-GE"/>
              </w:rPr>
              <w:t xml:space="preserve"> </w:t>
            </w:r>
            <w:r w:rsidR="00454DB1">
              <w:rPr>
                <w:rFonts w:cs="Sylfaen"/>
                <w:i/>
                <w:sz w:val="20"/>
                <w:szCs w:val="20"/>
                <w:lang w:val="ka-GE"/>
              </w:rPr>
              <w:t>მინისტრის ბრძანების პროექტის -</w:t>
            </w:r>
          </w:p>
          <w:p w:rsidR="003A0062" w:rsidRPr="003A0062" w:rsidRDefault="003A0062" w:rsidP="003A0062">
            <w:pPr>
              <w:rPr>
                <w:i/>
                <w:sz w:val="20"/>
                <w:szCs w:val="20"/>
                <w:lang w:val="ka-GE"/>
              </w:rPr>
            </w:pPr>
            <w:r w:rsidRPr="00392E97">
              <w:rPr>
                <w:rFonts w:eastAsia="Times New Roman" w:cs="Sylfaen"/>
                <w:i/>
                <w:sz w:val="20"/>
                <w:szCs w:val="20"/>
              </w:rPr>
              <w:t xml:space="preserve"> </w:t>
            </w:r>
            <w:r w:rsidR="00F16DE6">
              <w:rPr>
                <w:rFonts w:eastAsia="Times New Roman" w:cs="Sylfaen"/>
                <w:i/>
                <w:sz w:val="20"/>
                <w:szCs w:val="20"/>
                <w:lang w:val="ka-GE"/>
              </w:rPr>
              <w:t>„</w:t>
            </w:r>
            <w:r w:rsidRPr="00392E97">
              <w:rPr>
                <w:rFonts w:eastAsia="Times New Roman" w:cs="Sylfaen"/>
                <w:i/>
                <w:sz w:val="20"/>
                <w:szCs w:val="20"/>
              </w:rPr>
              <w:t xml:space="preserve">ძალადობისა და უგულებელყოფისგან  </w:t>
            </w:r>
            <w:r w:rsidR="00F16DE6">
              <w:rPr>
                <w:rFonts w:eastAsia="Times New Roman" w:cs="Sylfaen"/>
                <w:i/>
                <w:sz w:val="20"/>
                <w:szCs w:val="20"/>
                <w:lang w:val="ka-GE"/>
              </w:rPr>
              <w:t xml:space="preserve">ბავშვის დაცვის </w:t>
            </w:r>
            <w:r w:rsidRPr="00392E97">
              <w:rPr>
                <w:i/>
                <w:sz w:val="20"/>
                <w:szCs w:val="20"/>
              </w:rPr>
              <w:t>სტანდარტული ოპერაციული პროცედურები</w:t>
            </w:r>
            <w:r w:rsidR="00F16DE6">
              <w:rPr>
                <w:i/>
                <w:sz w:val="20"/>
                <w:szCs w:val="20"/>
                <w:lang w:val="ka-GE"/>
              </w:rPr>
              <w:t xml:space="preserve"> (სოპი)</w:t>
            </w:r>
            <w:r w:rsidR="00454DB1">
              <w:rPr>
                <w:i/>
                <w:sz w:val="20"/>
                <w:szCs w:val="20"/>
                <w:lang w:val="ka-GE"/>
              </w:rPr>
              <w:t>“</w:t>
            </w:r>
            <w:r>
              <w:rPr>
                <w:i/>
                <w:sz w:val="20"/>
                <w:szCs w:val="20"/>
                <w:lang w:val="ka-GE"/>
              </w:rPr>
              <w:t xml:space="preserve"> </w:t>
            </w:r>
            <w:r>
              <w:rPr>
                <w:rFonts w:cs="Sylfaen"/>
                <w:i/>
                <w:sz w:val="20"/>
                <w:szCs w:val="20"/>
                <w:lang w:val="ka-GE"/>
              </w:rPr>
              <w:t>შემუშავება</w:t>
            </w:r>
            <w:r>
              <w:rPr>
                <w:i/>
                <w:sz w:val="20"/>
                <w:szCs w:val="20"/>
                <w:lang w:val="ka-GE"/>
              </w:rPr>
              <w:t xml:space="preserve"> </w:t>
            </w:r>
            <w:r>
              <w:rPr>
                <w:rFonts w:cs="Sylfaen"/>
                <w:i/>
                <w:sz w:val="20"/>
                <w:szCs w:val="20"/>
                <w:lang w:val="ka-GE"/>
              </w:rPr>
              <w:t>და</w:t>
            </w:r>
            <w:r>
              <w:rPr>
                <w:i/>
                <w:sz w:val="20"/>
                <w:szCs w:val="20"/>
                <w:lang w:val="ka-GE"/>
              </w:rPr>
              <w:t xml:space="preserve"> </w:t>
            </w:r>
            <w:r>
              <w:rPr>
                <w:rFonts w:cs="Sylfaen"/>
                <w:i/>
                <w:sz w:val="20"/>
                <w:szCs w:val="20"/>
                <w:lang w:val="ka-GE"/>
              </w:rPr>
              <w:t>დამტკიცება</w:t>
            </w:r>
          </w:p>
          <w:p w:rsidR="003A0062" w:rsidRPr="003A0062" w:rsidRDefault="003A0062" w:rsidP="003A0062">
            <w:pPr>
              <w:rPr>
                <w:rFonts w:eastAsia="Times New Roman" w:cs="Sylfaen"/>
                <w:b/>
                <w:i/>
                <w:sz w:val="20"/>
                <w:szCs w:val="20"/>
                <w:lang w:val="ka-GE" w:eastAsia="x-none"/>
              </w:rPr>
            </w:pPr>
          </w:p>
          <w:p w:rsidR="00C14F28" w:rsidRPr="00D150A7" w:rsidRDefault="00D150A7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  <w:r w:rsidRPr="00D150A7"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  <w:t>ბ)</w:t>
            </w:r>
            <w:r w:rsidRPr="00D150A7">
              <w:rPr>
                <w:i/>
                <w:sz w:val="20"/>
                <w:szCs w:val="20"/>
                <w:lang w:val="ka-GE"/>
              </w:rPr>
              <w:t>,,</w:t>
            </w:r>
            <w:r w:rsidRPr="00D150A7">
              <w:rPr>
                <w:i/>
                <w:sz w:val="20"/>
                <w:szCs w:val="20"/>
              </w:rPr>
              <w:t>აუტიზმის მქონე პირთა მომსახურების სტანდარტ</w:t>
            </w:r>
            <w:r>
              <w:rPr>
                <w:i/>
                <w:sz w:val="20"/>
                <w:szCs w:val="20"/>
                <w:lang w:val="ka-GE"/>
              </w:rPr>
              <w:t>ის“ შემუშავება და დამტკიცება</w:t>
            </w:r>
          </w:p>
          <w:p w:rsidR="00C14F28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5340FA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 w:val="restart"/>
          </w:tcPr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20</w:t>
            </w:r>
            <w:r w:rsidR="00B426A9">
              <w:rPr>
                <w:bCs/>
                <w:i/>
                <w:iCs/>
                <w:sz w:val="20"/>
                <w:szCs w:val="20"/>
                <w:lang w:val="ka-GE"/>
              </w:rPr>
              <w:t xml:space="preserve">20 </w:t>
            </w: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t xml:space="preserve">წლის სამუშაო გეგმით განსაზღვრული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ვალდებულებები </w:t>
            </w: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t>შესრულებულია</w:t>
            </w:r>
            <w:r w:rsidR="00A317E7">
              <w:rPr>
                <w:bCs/>
                <w:i/>
                <w:iCs/>
                <w:sz w:val="20"/>
                <w:szCs w:val="20"/>
                <w:lang w:val="ka-GE"/>
              </w:rPr>
              <w:t>,</w:t>
            </w:r>
          </w:p>
          <w:p w:rsidR="00C14F28" w:rsidRPr="00A317E7" w:rsidRDefault="00A317E7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A317E7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აღნიშნული დოკუმენტ</w:t>
            </w:r>
            <w:r w:rsidR="0017204A">
              <w:rPr>
                <w:bCs/>
                <w:i/>
                <w:iCs/>
                <w:sz w:val="20"/>
                <w:szCs w:val="20"/>
                <w:lang w:val="ka-GE"/>
              </w:rPr>
              <w:t>ები</w:t>
            </w:r>
            <w:r w:rsidRPr="00A317E7">
              <w:rPr>
                <w:bCs/>
                <w:i/>
                <w:iCs/>
                <w:sz w:val="20"/>
                <w:szCs w:val="20"/>
                <w:lang w:val="ka-GE"/>
              </w:rPr>
              <w:t xml:space="preserve"> დამტკიცებულია მინისტრის ბრძანებ</w:t>
            </w:r>
            <w:r w:rsidR="00D308CF">
              <w:rPr>
                <w:bCs/>
                <w:i/>
                <w:iCs/>
                <w:sz w:val="20"/>
                <w:szCs w:val="20"/>
                <w:lang w:val="ka-GE"/>
              </w:rPr>
              <w:t>ებ</w:t>
            </w:r>
            <w:r w:rsidRPr="00A317E7">
              <w:rPr>
                <w:bCs/>
                <w:i/>
                <w:iCs/>
                <w:sz w:val="20"/>
                <w:szCs w:val="20"/>
                <w:lang w:val="ka-GE"/>
              </w:rPr>
              <w:t>ით</w:t>
            </w: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5340FA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299" w:type="dxa"/>
            <w:vMerge w:val="restart"/>
          </w:tcPr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დოკუმენტ</w:t>
            </w:r>
            <w:r w:rsidR="00B14638">
              <w:rPr>
                <w:bCs/>
                <w:i/>
                <w:iCs/>
                <w:sz w:val="20"/>
                <w:szCs w:val="20"/>
                <w:lang w:val="ka-GE"/>
              </w:rPr>
              <w:t>ი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,</w:t>
            </w:r>
            <w:r w:rsidRPr="007678DE">
              <w:rPr>
                <w:bCs/>
                <w:i/>
                <w:iCs/>
                <w:sz w:val="20"/>
                <w:szCs w:val="20"/>
                <w:lang w:val="ka-GE"/>
              </w:rPr>
              <w:t xml:space="preserve"> შესაბამისობაშია ევროკავშირში მოქმედ მარეგულირებელ დოკუმენტებთან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7678DE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D04630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88" w:type="dxa"/>
          </w:tcPr>
          <w:p w:rsidR="00C14F28" w:rsidRPr="00624655" w:rsidRDefault="00C14F28" w:rsidP="00471E99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lastRenderedPageBreak/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შესრულდა დროულად, ის სრულ შესაბამისობაშია ევროკავშირ</w:t>
            </w:r>
            <w:r>
              <w:rPr>
                <w:sz w:val="20"/>
                <w:szCs w:val="20"/>
                <w:lang w:val="ka-GE"/>
              </w:rPr>
              <w:t>ის დირექტივებთან</w:t>
            </w:r>
          </w:p>
        </w:tc>
        <w:tc>
          <w:tcPr>
            <w:tcW w:w="1385" w:type="dxa"/>
            <w:vMerge w:val="restart"/>
          </w:tcPr>
          <w:p w:rsidR="00C14F28" w:rsidRPr="00004667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  <w:r w:rsidRPr="00D04630">
              <w:rPr>
                <w:bCs/>
                <w:iCs/>
                <w:sz w:val="20"/>
                <w:szCs w:val="20"/>
              </w:rPr>
              <w:t>01.01.202</w:t>
            </w:r>
            <w:r w:rsidR="00004667">
              <w:rPr>
                <w:bCs/>
                <w:iCs/>
                <w:sz w:val="20"/>
                <w:szCs w:val="20"/>
                <w:lang w:val="ka-GE"/>
              </w:rPr>
              <w:t>1</w:t>
            </w: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</w:p>
          <w:p w:rsidR="00C14F28" w:rsidRPr="005340FA" w:rsidRDefault="00C14F28" w:rsidP="00471E99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065" w:type="dxa"/>
            <w:vMerge w:val="restart"/>
          </w:tcPr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5340FA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2C05A1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624655" w:rsidRDefault="00C14F28" w:rsidP="00471E99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>სამუშაო შესრულდა დროულად, ის შესაბამისობაშია ევროკავშირ</w:t>
            </w:r>
            <w:r>
              <w:rPr>
                <w:sz w:val="20"/>
                <w:szCs w:val="20"/>
                <w:lang w:val="ka-GE"/>
              </w:rPr>
              <w:t>ის დირექტივებთან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2C05A1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7911C3" w:rsidRDefault="00C14F28" w:rsidP="00471E99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Pr="00624655">
              <w:rPr>
                <w:sz w:val="20"/>
                <w:szCs w:val="20"/>
                <w:lang w:val="ka-GE"/>
              </w:rPr>
              <w:t xml:space="preserve">სამუშაო არ შესრულდა ვადებში, ის შესაბამისობაშია </w:t>
            </w:r>
            <w:r>
              <w:rPr>
                <w:sz w:val="20"/>
                <w:szCs w:val="20"/>
                <w:lang w:val="ka-GE"/>
              </w:rPr>
              <w:t>ევროკავშირის დირექტივებთან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2C05A1" w:rsidRDefault="00C14F28" w:rsidP="00471E99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624655" w:rsidRDefault="00C14F28" w:rsidP="00471E99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სამუშაო არ შესრულდა</w:t>
            </w:r>
            <w:r w:rsidRPr="00624655">
              <w:rPr>
                <w:sz w:val="20"/>
                <w:szCs w:val="20"/>
                <w:lang w:val="ka-GE"/>
              </w:rPr>
              <w:t xml:space="preserve"> დათქმულ ვადაში ან პროექტი არასრულყოფილია და საჭიროებს ძირეულ გადამუშავებას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 w:val="restart"/>
          </w:tcPr>
          <w:p w:rsidR="00C14F28" w:rsidRPr="005340FA" w:rsidRDefault="0020305B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551" w:type="dxa"/>
            <w:vMerge w:val="restart"/>
          </w:tcPr>
          <w:p w:rsidR="00C14F28" w:rsidRPr="003C5FF6" w:rsidRDefault="00A335FC" w:rsidP="00471E99">
            <w:pPr>
              <w:rPr>
                <w:b/>
                <w:bCs/>
                <w:i/>
                <w:sz w:val="20"/>
                <w:szCs w:val="20"/>
              </w:rPr>
            </w:pP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ჯანმრთელობის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დაცვის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პერსონალის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პროფესიული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რეგულირების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მექანიზმებისა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და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ინსტრუმენტების</w:t>
            </w:r>
            <w:r w:rsidRPr="00CE15B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შემუშავება</w:t>
            </w:r>
            <w:r w:rsidRPr="00CE15BB">
              <w:rPr>
                <w:b/>
                <w:i/>
                <w:iCs/>
                <w:sz w:val="20"/>
                <w:szCs w:val="20"/>
              </w:rPr>
              <w:t>/</w:t>
            </w:r>
            <w:r w:rsidRPr="00CE15BB">
              <w:rPr>
                <w:rFonts w:cs="Sylfaen"/>
                <w:b/>
                <w:i/>
                <w:iCs/>
                <w:sz w:val="20"/>
                <w:szCs w:val="20"/>
              </w:rPr>
              <w:t>სრულყოფა</w:t>
            </w:r>
          </w:p>
        </w:tc>
        <w:tc>
          <w:tcPr>
            <w:tcW w:w="2126" w:type="dxa"/>
            <w:vMerge w:val="restart"/>
          </w:tcPr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t>20</w:t>
            </w:r>
            <w:r w:rsidR="00A335FC">
              <w:rPr>
                <w:bCs/>
                <w:i/>
                <w:iCs/>
                <w:sz w:val="20"/>
                <w:szCs w:val="20"/>
                <w:lang w:val="ka-GE"/>
              </w:rPr>
              <w:t xml:space="preserve">20 </w:t>
            </w: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t xml:space="preserve">წლის სამუშაო გეგმით განსაზღვრული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ვალდებულებები </w:t>
            </w:r>
            <w:r w:rsidRPr="002C05A1">
              <w:rPr>
                <w:bCs/>
                <w:i/>
                <w:iCs/>
                <w:sz w:val="20"/>
                <w:szCs w:val="20"/>
                <w:lang w:val="ka-GE"/>
              </w:rPr>
              <w:t>შესრულებულია</w:t>
            </w:r>
            <w:r w:rsidR="00A50DB1">
              <w:rPr>
                <w:bCs/>
                <w:i/>
                <w:iCs/>
                <w:sz w:val="20"/>
                <w:szCs w:val="20"/>
                <w:lang w:val="ka-GE"/>
              </w:rPr>
              <w:t xml:space="preserve"> -</w:t>
            </w:r>
          </w:p>
          <w:p w:rsidR="00C14F28" w:rsidRPr="00A50DB1" w:rsidRDefault="00A50DB1" w:rsidP="0076068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A50DB1">
              <w:rPr>
                <w:i/>
                <w:sz w:val="20"/>
                <w:szCs w:val="20"/>
              </w:rPr>
              <w:t>„დიპლომისშემდგომი სამედიცინო განათლების პროგრამის დამტკიცების შესახებ“  საქართველოს მთავრობის 2014 წლის 11 ნოემბრის №624 დადგენილებ</w:t>
            </w:r>
            <w:r>
              <w:rPr>
                <w:i/>
                <w:sz w:val="20"/>
                <w:szCs w:val="20"/>
                <w:lang w:val="ka-GE"/>
              </w:rPr>
              <w:t>აში</w:t>
            </w:r>
            <w:r w:rsidR="00E549FE">
              <w:rPr>
                <w:i/>
                <w:sz w:val="20"/>
                <w:szCs w:val="20"/>
                <w:lang w:val="ka-GE"/>
              </w:rPr>
              <w:t xml:space="preserve"> </w:t>
            </w:r>
            <w:r w:rsidR="00E549FE">
              <w:rPr>
                <w:i/>
                <w:sz w:val="20"/>
                <w:szCs w:val="20"/>
                <w:lang w:val="ka-GE"/>
              </w:rPr>
              <w:lastRenderedPageBreak/>
              <w:t>ცვლილების შეტანის თაობაზე“</w:t>
            </w:r>
            <w:r>
              <w:rPr>
                <w:i/>
                <w:sz w:val="20"/>
                <w:szCs w:val="20"/>
                <w:lang w:val="ka-GE"/>
              </w:rPr>
              <w:t xml:space="preserve"> </w:t>
            </w:r>
            <w:r w:rsidR="008403C7">
              <w:rPr>
                <w:i/>
                <w:sz w:val="20"/>
                <w:szCs w:val="20"/>
                <w:lang w:val="ka-GE"/>
              </w:rPr>
              <w:t>დამტკიცებულია</w:t>
            </w: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5340FA" w:rsidRDefault="00C14F28" w:rsidP="00471E9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299" w:type="dxa"/>
            <w:vMerge w:val="restart"/>
          </w:tcPr>
          <w:p w:rsidR="00C14F28" w:rsidRDefault="00E549FE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საქართველოს მთავრობის დადგენილება</w:t>
            </w:r>
            <w:r w:rsidR="00C14F28" w:rsidRPr="007678DE">
              <w:rPr>
                <w:bCs/>
                <w:i/>
                <w:iCs/>
                <w:sz w:val="20"/>
                <w:szCs w:val="20"/>
                <w:lang w:val="ka-GE"/>
              </w:rPr>
              <w:t xml:space="preserve"> შესაბამისობაშია  მოქმედ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760682">
              <w:rPr>
                <w:bCs/>
                <w:i/>
                <w:iCs/>
                <w:sz w:val="20"/>
                <w:szCs w:val="20"/>
                <w:lang w:val="ka-GE"/>
              </w:rPr>
              <w:t xml:space="preserve">მარეგულირებელ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კანონმდებლობასთან</w:t>
            </w: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7678DE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C14F28" w:rsidRPr="00D04630" w:rsidRDefault="00C14F28" w:rsidP="00471E9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88" w:type="dxa"/>
          </w:tcPr>
          <w:p w:rsidR="00C14F28" w:rsidRPr="00624655" w:rsidRDefault="00C14F28" w:rsidP="00471E99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 xml:space="preserve">სამუშაო შესრულდა დროულად, ის სრულ შესაბამისობაშია </w:t>
            </w:r>
            <w:r w:rsidR="00760682" w:rsidRPr="007678DE">
              <w:rPr>
                <w:bCs/>
                <w:i/>
                <w:iCs/>
                <w:sz w:val="20"/>
                <w:szCs w:val="20"/>
                <w:lang w:val="ka-GE"/>
              </w:rPr>
              <w:t>მოქმედ</w:t>
            </w:r>
            <w:r w:rsidR="00760682">
              <w:rPr>
                <w:bCs/>
                <w:i/>
                <w:iCs/>
                <w:sz w:val="20"/>
                <w:szCs w:val="20"/>
                <w:lang w:val="ka-GE"/>
              </w:rPr>
              <w:t xml:space="preserve"> მარეგულირებელ კანონმდებლობასთან</w:t>
            </w:r>
          </w:p>
        </w:tc>
        <w:tc>
          <w:tcPr>
            <w:tcW w:w="1385" w:type="dxa"/>
            <w:vMerge w:val="restart"/>
          </w:tcPr>
          <w:p w:rsidR="00C14F28" w:rsidRPr="00A335FC" w:rsidRDefault="00C14F28" w:rsidP="00471E99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  <w:r w:rsidRPr="00D04630">
              <w:rPr>
                <w:bCs/>
                <w:iCs/>
                <w:sz w:val="20"/>
                <w:szCs w:val="20"/>
              </w:rPr>
              <w:t>01.01.202</w:t>
            </w:r>
            <w:r w:rsidR="00A335FC">
              <w:rPr>
                <w:bCs/>
                <w:iCs/>
                <w:sz w:val="20"/>
                <w:szCs w:val="20"/>
                <w:lang w:val="ka-GE"/>
              </w:rPr>
              <w:t>1</w:t>
            </w:r>
          </w:p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BE7D4B" w:rsidRDefault="00C14F28" w:rsidP="00471E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624655" w:rsidRDefault="00C14F28" w:rsidP="00471E99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24655">
              <w:rPr>
                <w:sz w:val="20"/>
                <w:szCs w:val="20"/>
                <w:lang w:val="ka-GE"/>
              </w:rPr>
              <w:t xml:space="preserve">სამუშაო შესრულდა დროულად, ის შესაბამისობაშია </w:t>
            </w:r>
            <w:r w:rsidR="00760682" w:rsidRPr="007678DE">
              <w:rPr>
                <w:bCs/>
                <w:i/>
                <w:iCs/>
                <w:sz w:val="20"/>
                <w:szCs w:val="20"/>
                <w:lang w:val="ka-GE"/>
              </w:rPr>
              <w:t>მოქმედ</w:t>
            </w:r>
            <w:r w:rsidR="00760682">
              <w:rPr>
                <w:bCs/>
                <w:i/>
                <w:iCs/>
                <w:sz w:val="20"/>
                <w:szCs w:val="20"/>
                <w:lang w:val="ka-GE"/>
              </w:rPr>
              <w:t xml:space="preserve"> მარეგულირებელ კანონმდებლობასთან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BE7D4B" w:rsidRDefault="00C14F28" w:rsidP="00471E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7911C3" w:rsidRDefault="00C14F28" w:rsidP="00471E99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</w:t>
            </w:r>
            <w:r w:rsidRPr="00624655">
              <w:rPr>
                <w:sz w:val="20"/>
                <w:szCs w:val="20"/>
                <w:lang w:val="ka-GE"/>
              </w:rPr>
              <w:t xml:space="preserve">სამუშაო არ შესრულდა ვადებში, ის შესაბამისობაშია </w:t>
            </w:r>
            <w:r w:rsidR="00760682" w:rsidRPr="007678DE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მოქმედ</w:t>
            </w:r>
            <w:r w:rsidR="00760682">
              <w:rPr>
                <w:bCs/>
                <w:i/>
                <w:iCs/>
                <w:sz w:val="20"/>
                <w:szCs w:val="20"/>
                <w:lang w:val="ka-GE"/>
              </w:rPr>
              <w:t xml:space="preserve"> მარეგულირებელ კანონმდებლობასთან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4F28" w:rsidRPr="00BE7D4B" w:rsidTr="00D66A89">
        <w:trPr>
          <w:trHeight w:val="380"/>
        </w:trPr>
        <w:tc>
          <w:tcPr>
            <w:tcW w:w="534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14F28" w:rsidRPr="00BE7D4B" w:rsidRDefault="00C14F28" w:rsidP="00471E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14F28" w:rsidRPr="00624655" w:rsidRDefault="00C14F28" w:rsidP="00471E99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სამუშაო არ შესრულდა</w:t>
            </w:r>
            <w:r w:rsidRPr="00624655">
              <w:rPr>
                <w:sz w:val="20"/>
                <w:szCs w:val="20"/>
                <w:lang w:val="ka-GE"/>
              </w:rPr>
              <w:t xml:space="preserve"> დათქმულ ვადაში ან პროექტი არასრულყოფილია და საჭიროებს ძირეულ გადამუშავებას</w:t>
            </w:r>
          </w:p>
        </w:tc>
        <w:tc>
          <w:tcPr>
            <w:tcW w:w="138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C14F28" w:rsidRPr="00BE7D4B" w:rsidRDefault="00C14F28" w:rsidP="00471E9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C14F28" w:rsidRPr="00593C78" w:rsidRDefault="00C14F28" w:rsidP="00C14F28">
      <w:pPr>
        <w:ind w:firstLine="360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</w:p>
    <w:p w:rsidR="00C14F28" w:rsidRPr="00655FC6" w:rsidRDefault="00C14F28" w:rsidP="00C14F28">
      <w:pPr>
        <w:ind w:firstLine="360"/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655FC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D2269C" w:rsidRDefault="00D2269C" w:rsidP="00C14F28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D2269C" w:rsidRPr="00BE7D4B" w:rsidTr="00513174">
        <w:trPr>
          <w:trHeight w:val="521"/>
        </w:trPr>
        <w:tc>
          <w:tcPr>
            <w:tcW w:w="1075" w:type="dxa"/>
            <w:vAlign w:val="center"/>
            <w:hideMark/>
          </w:tcPr>
          <w:p w:rsidR="00D2269C" w:rsidRPr="00BE7D4B" w:rsidRDefault="00D2269C" w:rsidP="00513174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D2269C" w:rsidRPr="00BE7D4B" w:rsidRDefault="00D2269C" w:rsidP="00513174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 xml:space="preserve">კომპენტენცია </w:t>
            </w:r>
          </w:p>
        </w:tc>
        <w:tc>
          <w:tcPr>
            <w:tcW w:w="3238" w:type="dxa"/>
            <w:vAlign w:val="center"/>
            <w:hideMark/>
          </w:tcPr>
          <w:p w:rsidR="00D2269C" w:rsidRPr="00BE7D4B" w:rsidRDefault="00D2269C" w:rsidP="00513174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3238" w:type="dxa"/>
            <w:vAlign w:val="center"/>
            <w:hideMark/>
          </w:tcPr>
          <w:p w:rsidR="00D2269C" w:rsidRPr="00BE7D4B" w:rsidRDefault="00D2269C" w:rsidP="00513174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</w:p>
        </w:tc>
      </w:tr>
      <w:tr w:rsidR="00D2269C" w:rsidRPr="00BE7D4B" w:rsidTr="00513174">
        <w:trPr>
          <w:trHeight w:val="309"/>
        </w:trPr>
        <w:tc>
          <w:tcPr>
            <w:tcW w:w="1075" w:type="dxa"/>
            <w:hideMark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D2269C" w:rsidRPr="003C5FF6" w:rsidRDefault="00D2269C" w:rsidP="00513174">
            <w:pPr>
              <w:rPr>
                <w:bCs/>
                <w:sz w:val="22"/>
                <w:szCs w:val="22"/>
                <w:lang w:val="ka-GE"/>
              </w:rPr>
            </w:pPr>
            <w:r w:rsidRPr="003C5FF6">
              <w:rPr>
                <w:rFonts w:eastAsia="Times New Roman" w:cs="Arial"/>
                <w:b/>
                <w:bCs/>
                <w:color w:val="404040"/>
                <w:sz w:val="22"/>
                <w:szCs w:val="22"/>
              </w:rPr>
              <w:t>შედეგზე ორიენტაცია</w:t>
            </w:r>
          </w:p>
        </w:tc>
        <w:tc>
          <w:tcPr>
            <w:tcW w:w="3238" w:type="dxa"/>
          </w:tcPr>
          <w:p w:rsidR="00D2269C" w:rsidRPr="003B1673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> ზომავს დავალებების მიღწევის პროგრესს</w:t>
            </w:r>
          </w:p>
          <w:p w:rsidR="00D2269C" w:rsidRPr="003B1673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 xml:space="preserve"> ცდილობს გაარკვიოს დაბრკოლებების მიზეზები და პოულობს მათი გადალახვის გზებს </w:t>
            </w:r>
          </w:p>
          <w:p w:rsidR="00D2269C" w:rsidRPr="003B1673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> უმკლავდება რთულ პრობლემებს და იღებს პასუხისმგებლობას იპოვოს გამოსავალი</w:t>
            </w:r>
          </w:p>
          <w:p w:rsidR="00D2269C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B1673">
              <w:rPr>
                <w:bCs/>
                <w:i/>
                <w:iCs/>
                <w:sz w:val="18"/>
                <w:szCs w:val="18"/>
                <w:lang w:val="ka-GE"/>
              </w:rPr>
              <w:t> აცნობიერებს, აღიარებს სხვათა ნაშრომსა და წვლილს</w:t>
            </w:r>
            <w:r w:rsidR="001E232B">
              <w:rPr>
                <w:bCs/>
                <w:i/>
                <w:iCs/>
                <w:sz w:val="18"/>
                <w:szCs w:val="18"/>
                <w:lang w:val="ka-GE"/>
              </w:rPr>
              <w:t>.</w:t>
            </w:r>
          </w:p>
          <w:p w:rsidR="00BC200D" w:rsidRPr="00F561F7" w:rsidRDefault="00BC200D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3238" w:type="dxa"/>
            <w:hideMark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269C" w:rsidRPr="00BE7D4B" w:rsidTr="00513174">
        <w:trPr>
          <w:trHeight w:val="309"/>
        </w:trPr>
        <w:tc>
          <w:tcPr>
            <w:tcW w:w="1075" w:type="dxa"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D2269C" w:rsidRPr="003C5FF6" w:rsidRDefault="00D2269C" w:rsidP="00513174">
            <w:pPr>
              <w:rPr>
                <w:bCs/>
                <w:sz w:val="22"/>
                <w:szCs w:val="22"/>
              </w:rPr>
            </w:pPr>
            <w:r w:rsidRPr="003C5FF6">
              <w:rPr>
                <w:rFonts w:eastAsia="Times New Roman" w:cs="Arial"/>
                <w:b/>
                <w:bCs/>
                <w:color w:val="404040"/>
                <w:sz w:val="22"/>
                <w:szCs w:val="22"/>
              </w:rPr>
              <w:t>გუნდური მუშაობა</w:t>
            </w:r>
          </w:p>
        </w:tc>
        <w:tc>
          <w:tcPr>
            <w:tcW w:w="3238" w:type="dxa"/>
          </w:tcPr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ესმის გუნდის დინამიკა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D2269C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 xml:space="preserve"> ამხნევებს გუნდის წევრებს </w:t>
            </w: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>წვლილი შეიტანონ გუნდურ მუშაობაში</w:t>
            </w:r>
            <w:r w:rsidR="001E232B">
              <w:rPr>
                <w:bCs/>
                <w:i/>
                <w:iCs/>
                <w:sz w:val="18"/>
                <w:szCs w:val="18"/>
                <w:lang w:val="ka-GE"/>
              </w:rPr>
              <w:t>.</w:t>
            </w:r>
          </w:p>
          <w:p w:rsidR="00BC200D" w:rsidRPr="001D21D0" w:rsidRDefault="00BC200D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3238" w:type="dxa"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269C" w:rsidRPr="00BE7D4B" w:rsidTr="00513174">
        <w:trPr>
          <w:trHeight w:val="309"/>
        </w:trPr>
        <w:tc>
          <w:tcPr>
            <w:tcW w:w="1075" w:type="dxa"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9" w:type="dxa"/>
          </w:tcPr>
          <w:p w:rsidR="00D2269C" w:rsidRPr="003C5FF6" w:rsidRDefault="00D2269C" w:rsidP="00513174">
            <w:pPr>
              <w:rPr>
                <w:bCs/>
                <w:sz w:val="22"/>
                <w:szCs w:val="22"/>
              </w:rPr>
            </w:pPr>
            <w:r w:rsidRPr="003C5FF6">
              <w:rPr>
                <w:rFonts w:eastAsia="Times New Roman" w:cs="Arial"/>
                <w:b/>
                <w:bCs/>
                <w:color w:val="404040"/>
                <w:sz w:val="22"/>
                <w:szCs w:val="22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</w:tcPr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განჭვრეტს პოტენციურ პრობლემებს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განჭვრეტს სამომავლო პერსპექტივებს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ხედავს ხარვეზებს მონაცემებში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ხედავს კავშირებს სხვადასხვა ინფორმაციებს შორის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რთულ საკითხებს აღწერს ლოგიკური და სტრუქტურული სახით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გამოაქვს ლოგიკური დასკვნები</w:t>
            </w:r>
          </w:p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თავიდან იცილებს დაბრკოლებებს ან პოულობს მათი გადალახვის გზებს</w:t>
            </w:r>
          </w:p>
          <w:p w:rsidR="00D2269C" w:rsidRPr="001E232B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</w:rPr>
              <w:t> პოულობს ერთ ან ორ გამოსავალს პრობლემის გადასაწყვეტად</w:t>
            </w:r>
            <w:r w:rsidR="001E232B">
              <w:rPr>
                <w:bCs/>
                <w:i/>
                <w:iCs/>
                <w:sz w:val="18"/>
                <w:szCs w:val="18"/>
                <w:lang w:val="ka-GE"/>
              </w:rPr>
              <w:t>.</w:t>
            </w:r>
          </w:p>
          <w:p w:rsidR="00BC200D" w:rsidRPr="00BC200D" w:rsidRDefault="00BC200D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3238" w:type="dxa"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269C" w:rsidRPr="00BE7D4B" w:rsidTr="00513174">
        <w:trPr>
          <w:trHeight w:val="309"/>
        </w:trPr>
        <w:tc>
          <w:tcPr>
            <w:tcW w:w="1075" w:type="dxa"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D2269C" w:rsidRPr="003C5FF6" w:rsidRDefault="00D2269C" w:rsidP="00513174">
            <w:pPr>
              <w:rPr>
                <w:bCs/>
                <w:sz w:val="22"/>
                <w:szCs w:val="22"/>
              </w:rPr>
            </w:pPr>
            <w:r w:rsidRPr="003C5FF6">
              <w:rPr>
                <w:rFonts w:eastAsia="Times New Roman" w:cs="Arial"/>
                <w:b/>
                <w:bCs/>
                <w:color w:val="404040"/>
                <w:sz w:val="22"/>
                <w:szCs w:val="22"/>
              </w:rPr>
              <w:t>პროფესიული განვითარება</w:t>
            </w:r>
          </w:p>
        </w:tc>
        <w:tc>
          <w:tcPr>
            <w:tcW w:w="3238" w:type="dxa"/>
          </w:tcPr>
          <w:p w:rsidR="00D2269C" w:rsidRPr="00A17B61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აზიარებს საკუთარ ცოდნასა და გამოცდილებას, ასწავლის,  უწევს მენტორინგს</w:t>
            </w:r>
          </w:p>
          <w:p w:rsidR="00D2269C" w:rsidRPr="001D21D0" w:rsidRDefault="00D2269C" w:rsidP="00513174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A17B61">
              <w:rPr>
                <w:bCs/>
                <w:i/>
                <w:iCs/>
                <w:sz w:val="18"/>
                <w:szCs w:val="18"/>
                <w:lang w:val="ka-GE"/>
              </w:rPr>
              <w:t> მხარს უჭერს ახალ მეთოდებთან და მიდგომებთან დაკავშირებულ ინიციატივებს</w:t>
            </w:r>
            <w:r w:rsidR="001E232B">
              <w:rPr>
                <w:bCs/>
                <w:i/>
                <w:iCs/>
                <w:sz w:val="18"/>
                <w:szCs w:val="18"/>
                <w:lang w:val="ka-GE"/>
              </w:rPr>
              <w:t>.</w:t>
            </w:r>
          </w:p>
        </w:tc>
        <w:tc>
          <w:tcPr>
            <w:tcW w:w="3238" w:type="dxa"/>
          </w:tcPr>
          <w:p w:rsidR="00D2269C" w:rsidRPr="00BE7D4B" w:rsidRDefault="00D2269C" w:rsidP="0051317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D2269C" w:rsidRDefault="00D2269C" w:rsidP="00C14F28">
      <w:pPr>
        <w:rPr>
          <w:rFonts w:ascii="Sylfaen" w:hAnsi="Sylfaen"/>
          <w:sz w:val="20"/>
          <w:szCs w:val="20"/>
          <w:lang w:val="ka-GE"/>
        </w:rPr>
      </w:pPr>
    </w:p>
    <w:p w:rsidR="00D2269C" w:rsidRDefault="00D2269C" w:rsidP="00C14F28">
      <w:pPr>
        <w:rPr>
          <w:rFonts w:ascii="Sylfaen" w:hAnsi="Sylfaen"/>
          <w:sz w:val="20"/>
          <w:szCs w:val="20"/>
          <w:lang w:val="ka-GE"/>
        </w:rPr>
      </w:pPr>
    </w:p>
    <w:p w:rsidR="00D2269C" w:rsidRDefault="00C14F28" w:rsidP="00C14F28">
      <w:pPr>
        <w:rPr>
          <w:rFonts w:ascii="Sylfaen" w:hAnsi="Sylfaen"/>
          <w:lang w:val="ka-GE"/>
        </w:rPr>
      </w:pPr>
      <w:r>
        <w:rPr>
          <w:sz w:val="20"/>
          <w:szCs w:val="20"/>
        </w:rPr>
        <w:t xml:space="preserve"> </w:t>
      </w:r>
    </w:p>
    <w:p w:rsidR="00C14F28" w:rsidRPr="0020305B" w:rsidRDefault="00C14F28" w:rsidP="00C14F28">
      <w:pPr>
        <w:rPr>
          <w:rFonts w:ascii="Sylfaen" w:hAnsi="Sylfaen"/>
        </w:rPr>
      </w:pPr>
      <w:r w:rsidRPr="0020305B">
        <w:rPr>
          <w:rFonts w:ascii="Sylfaen" w:hAnsi="Sylfaen"/>
          <w:lang w:val="ka-GE"/>
        </w:rPr>
        <w:t>ხელმძღვანელის ხელმოწერა</w:t>
      </w:r>
      <w:r w:rsidRPr="0020305B">
        <w:rPr>
          <w:rFonts w:ascii="Sylfaen" w:hAnsi="Sylfaen"/>
        </w:rPr>
        <w:t xml:space="preserve">                                                                                                                                         </w:t>
      </w:r>
      <w:r w:rsidRPr="0020305B">
        <w:rPr>
          <w:rFonts w:ascii="Sylfaen" w:hAnsi="Sylfaen"/>
          <w:lang w:val="ka-GE"/>
        </w:rPr>
        <w:t xml:space="preserve">მოხელის ხელმოწერა </w:t>
      </w:r>
    </w:p>
    <w:p w:rsidR="00C14F28" w:rsidRPr="0020305B" w:rsidRDefault="00C14F28" w:rsidP="00C14F28">
      <w:pPr>
        <w:rPr>
          <w:rFonts w:ascii="Sylfaen" w:hAnsi="Sylfaen"/>
        </w:rPr>
      </w:pPr>
    </w:p>
    <w:p w:rsidR="00147D2C" w:rsidRDefault="00243222"/>
    <w:sectPr w:rsidR="00147D2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4"/>
    <w:rsid w:val="00004667"/>
    <w:rsid w:val="00085167"/>
    <w:rsid w:val="000C0097"/>
    <w:rsid w:val="000C6F11"/>
    <w:rsid w:val="000D4731"/>
    <w:rsid w:val="00123194"/>
    <w:rsid w:val="0017204A"/>
    <w:rsid w:val="001D2157"/>
    <w:rsid w:val="001E232B"/>
    <w:rsid w:val="0020305B"/>
    <w:rsid w:val="00243222"/>
    <w:rsid w:val="00371E7B"/>
    <w:rsid w:val="003A0062"/>
    <w:rsid w:val="003C5FF6"/>
    <w:rsid w:val="003E4EB1"/>
    <w:rsid w:val="004128F5"/>
    <w:rsid w:val="004503C2"/>
    <w:rsid w:val="00454DB1"/>
    <w:rsid w:val="004C1976"/>
    <w:rsid w:val="00537715"/>
    <w:rsid w:val="00557B11"/>
    <w:rsid w:val="00593C78"/>
    <w:rsid w:val="00623270"/>
    <w:rsid w:val="00655FC6"/>
    <w:rsid w:val="006D5324"/>
    <w:rsid w:val="006E3D41"/>
    <w:rsid w:val="00727A7E"/>
    <w:rsid w:val="00734431"/>
    <w:rsid w:val="00746196"/>
    <w:rsid w:val="00760682"/>
    <w:rsid w:val="0078328D"/>
    <w:rsid w:val="008403C7"/>
    <w:rsid w:val="00841C1F"/>
    <w:rsid w:val="00880D74"/>
    <w:rsid w:val="009146A3"/>
    <w:rsid w:val="00933DDA"/>
    <w:rsid w:val="00944A84"/>
    <w:rsid w:val="00982863"/>
    <w:rsid w:val="0098505B"/>
    <w:rsid w:val="00A317E7"/>
    <w:rsid w:val="00A335FC"/>
    <w:rsid w:val="00A50DB1"/>
    <w:rsid w:val="00B04F1B"/>
    <w:rsid w:val="00B14638"/>
    <w:rsid w:val="00B36DB6"/>
    <w:rsid w:val="00B426A9"/>
    <w:rsid w:val="00BA283E"/>
    <w:rsid w:val="00BC200D"/>
    <w:rsid w:val="00BE135A"/>
    <w:rsid w:val="00BF29E2"/>
    <w:rsid w:val="00BF6F46"/>
    <w:rsid w:val="00C14F28"/>
    <w:rsid w:val="00C1762B"/>
    <w:rsid w:val="00C65DB9"/>
    <w:rsid w:val="00C848EF"/>
    <w:rsid w:val="00CD7524"/>
    <w:rsid w:val="00D150A7"/>
    <w:rsid w:val="00D2269C"/>
    <w:rsid w:val="00D308CF"/>
    <w:rsid w:val="00D6014C"/>
    <w:rsid w:val="00D66A89"/>
    <w:rsid w:val="00E2457B"/>
    <w:rsid w:val="00E549FE"/>
    <w:rsid w:val="00E74A0C"/>
    <w:rsid w:val="00F16DE6"/>
    <w:rsid w:val="00F77A26"/>
    <w:rsid w:val="00F834A3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28"/>
    <w:pPr>
      <w:spacing w:after="160" w:line="300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C14F28"/>
    <w:pPr>
      <w:spacing w:after="0" w:line="240" w:lineRule="auto"/>
    </w:pPr>
    <w:rPr>
      <w:rFonts w:ascii="Sylfaen" w:hAnsi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06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F28"/>
    <w:pPr>
      <w:spacing w:after="160" w:line="300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C14F28"/>
    <w:pPr>
      <w:spacing w:after="0" w:line="240" w:lineRule="auto"/>
    </w:pPr>
    <w:rPr>
      <w:rFonts w:ascii="Sylfaen" w:hAnsi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06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B71A-C959-4A79-8112-45F1D495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Ia Kamarauli</cp:lastModifiedBy>
  <cp:revision>2</cp:revision>
  <cp:lastPrinted>2019-04-22T16:52:00Z</cp:lastPrinted>
  <dcterms:created xsi:type="dcterms:W3CDTF">2020-04-27T12:48:00Z</dcterms:created>
  <dcterms:modified xsi:type="dcterms:W3CDTF">2020-04-27T12:48:00Z</dcterms:modified>
</cp:coreProperties>
</file>